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Default="00232B6D"/>
    <w:p w:rsidR="00232B6D" w:rsidRPr="00232B6D" w:rsidRDefault="00232B6D">
      <w:r w:rsidRPr="00232B6D">
        <w:object w:dxaOrig="6121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396pt" o:ole="">
            <v:imagedata r:id="rId4" o:title=""/>
          </v:shape>
          <o:OLEObject Type="Embed" ProgID="Acrobat.Document.DC" ShapeID="_x0000_i1025" DrawAspect="Content" ObjectID="_1796889480" r:id="rId5"/>
        </w:object>
      </w:r>
    </w:p>
    <w:p w:rsidR="00004B5C" w:rsidRDefault="00004B5C"/>
    <w:p w:rsidR="00232B6D" w:rsidRDefault="00232B6D"/>
    <w:p w:rsidR="00232B6D" w:rsidRDefault="00232B6D"/>
    <w:p w:rsidR="00232B6D" w:rsidRPr="006A39A8" w:rsidRDefault="00232B6D" w:rsidP="00232B6D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39A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«Основы безопасности жизнедеятельности»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2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 </w:t>
      </w:r>
      <w:r w:rsidRPr="006A39A8">
        <w:rPr>
          <w:rStyle w:val="dash041e005f0431005f044b005f0447005f043d005f044b005f0439005f005fchar1char1"/>
          <w:rFonts w:eastAsiaTheme="majorEastAsia"/>
          <w:b/>
          <w:bCs/>
        </w:rPr>
        <w:t xml:space="preserve">Личностные результаты освоения основной образовательной программы основного общего образования </w:t>
      </w:r>
      <w:r w:rsidRPr="006A39A8">
        <w:rPr>
          <w:rStyle w:val="dash041e005f0431005f044b005f0447005f043d005f044b005f0439005f005fchar1char1"/>
          <w:rFonts w:eastAsiaTheme="majorEastAsia"/>
        </w:rPr>
        <w:t>должны отражать: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697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697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познанию,  осознанному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и  общественной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жизни в пределах возрастных компетенций с учётом региональных, этнокультурных, социальных и экономических особенностей;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7) формирование коммуникативной компетентности в общении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и  сотрудничестве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8) формирование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ценности  здорового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lastRenderedPageBreak/>
        <w:t xml:space="preserve">9) формирование основ экологической культуры соответствующей современному уровню </w:t>
      </w:r>
      <w:r w:rsidRPr="006A39A8">
        <w:t>экологического мышления, развитие</w:t>
      </w:r>
      <w:r w:rsidRPr="006A39A8">
        <w:rPr>
          <w:rStyle w:val="dash041e005f0431005f044b005f0447005f043d005f044b005f0439005f005fchar1char1"/>
          <w:rFonts w:eastAsiaTheme="majorEastAsia"/>
        </w:rPr>
        <w:t xml:space="preserve"> </w:t>
      </w:r>
      <w:r w:rsidRPr="006A39A8">
        <w:t xml:space="preserve">опыта экологически ориентированной рефлексивно-оценочной и </w:t>
      </w:r>
      <w:proofErr w:type="gramStart"/>
      <w:r w:rsidRPr="006A39A8">
        <w:t>практической  деятельности</w:t>
      </w:r>
      <w:proofErr w:type="gramEnd"/>
      <w:r w:rsidRPr="006A39A8">
        <w:t xml:space="preserve"> в жизненных ситуациях</w:t>
      </w:r>
      <w:r w:rsidRPr="006A39A8">
        <w:rPr>
          <w:rStyle w:val="dash041e005f0431005f044b005f0447005f043d005f044b005f0439005f005fchar1char1"/>
          <w:rFonts w:eastAsiaTheme="majorEastAsia"/>
        </w:rPr>
        <w:t>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rFonts w:eastAsiaTheme="majorEastAsia"/>
        </w:rPr>
      </w:pPr>
      <w:r w:rsidRPr="006A39A8">
        <w:rPr>
          <w:rStyle w:val="dash041e005f0431005f044b005f0447005f043d005f044b005f0439005f005fchar1char1"/>
          <w:rFonts w:eastAsiaTheme="majorEastAsia"/>
        </w:rPr>
        <w:t xml:space="preserve">11) развитие эстетического сознания через освоение художественного наследия народов России 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мира,  творческой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деятельности эстетического характера.</w:t>
      </w:r>
    </w:p>
    <w:p w:rsidR="00232B6D" w:rsidRPr="006A39A8" w:rsidRDefault="00232B6D" w:rsidP="00232B6D">
      <w:pPr>
        <w:pStyle w:val="dash041e005f0431005f044b005f0447005f043d005f044b005f0439"/>
        <w:spacing w:before="240" w:line="360" w:lineRule="atLeast"/>
        <w:ind w:firstLine="720"/>
        <w:jc w:val="both"/>
      </w:pPr>
      <w:proofErr w:type="spellStart"/>
      <w:r w:rsidRPr="006A39A8">
        <w:rPr>
          <w:rStyle w:val="dash041e005f0431005f044b005f0447005f043d005f044b005f0439005f005fchar1char1"/>
          <w:rFonts w:eastAsiaTheme="majorEastAsia"/>
          <w:b/>
          <w:bCs/>
        </w:rPr>
        <w:t>Метапредметные</w:t>
      </w:r>
      <w:proofErr w:type="spellEnd"/>
      <w:r w:rsidRPr="006A39A8">
        <w:rPr>
          <w:rStyle w:val="dash041e005f0431005f044b005f0447005f043d005f044b005f0439005f005fchar1char1"/>
          <w:rFonts w:eastAsiaTheme="majorEastAsia"/>
          <w:b/>
          <w:bCs/>
        </w:rPr>
        <w:t xml:space="preserve"> результаты освоения основной образовательной программы основного общего образования </w:t>
      </w:r>
      <w:r w:rsidRPr="006A39A8">
        <w:rPr>
          <w:rStyle w:val="dash041e005f0431005f044b005f0447005f043d005f044b005f0439005f005fchar1char1"/>
          <w:rFonts w:eastAsiaTheme="majorEastAsia"/>
        </w:rPr>
        <w:t>должны отражать: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2) умение самостоятельно планировать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пути  достижения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способы  действий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в рамках предложенных условий и требований, корректировать свои действия в соответствии с изменяющейся ситуацией;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4) умение оценивать правильность выполнения учебной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задачи,  собственные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возможности её решения;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6) 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умение  определять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8) смысловое чтение;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9) у</w:t>
      </w:r>
      <w:r w:rsidRPr="006A39A8">
        <w:rPr>
          <w:rStyle w:val="dash0421005f0442005f0440005f043e005f0433005f0438005f0439005f005fchar1char1"/>
        </w:rPr>
        <w:t xml:space="preserve">мение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организовывать  учебное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сотрудничество и совместную деятельность с учителем и сверстниками;   работать</w:t>
      </w:r>
      <w:r w:rsidRPr="006A39A8">
        <w:rPr>
          <w:rStyle w:val="dash0421005f0442005f0440005f043e005f0433005f0438005f0439005f005fchar1char1"/>
        </w:rPr>
        <w:t xml:space="preserve"> индивидуально и в группе: </w:t>
      </w:r>
      <w:r w:rsidRPr="006A39A8">
        <w:rPr>
          <w:rStyle w:val="dash041e005f0431005f044b005f0447005f043d005f044b005f0439005f005fchar1char1"/>
          <w:rFonts w:eastAsiaTheme="majorEastAsia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деятельности;  владение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устной и письменной речью, монологической контекстной речью; 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rFonts w:eastAsiaTheme="majorEastAsia"/>
        </w:rPr>
      </w:pPr>
      <w:r w:rsidRPr="006A39A8">
        <w:rPr>
          <w:rStyle w:val="dash041e005f0431005f044b005f0447005f043d005f044b005f0439005f005fchar1char1"/>
          <w:rFonts w:eastAsiaTheme="majorEastAsia"/>
        </w:rPr>
        <w:lastRenderedPageBreak/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232B6D" w:rsidRPr="006A39A8" w:rsidRDefault="00232B6D" w:rsidP="00232B6D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12)</w:t>
      </w:r>
      <w:r w:rsidRPr="006A39A8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6A39A8">
        <w:rPr>
          <w:rStyle w:val="dash041e005f0431005f044b005f0447005f043d005f044b005f0439005f005fchar1char1"/>
          <w:rFonts w:eastAsiaTheme="majorEastAsia"/>
        </w:rPr>
        <w:t>.</w:t>
      </w:r>
    </w:p>
    <w:p w:rsidR="00232B6D" w:rsidRDefault="00232B6D" w:rsidP="00232B6D">
      <w:pPr>
        <w:pStyle w:val="dash041d043e0432044b0439"/>
        <w:ind w:firstLine="0"/>
        <w:jc w:val="center"/>
        <w:rPr>
          <w:rStyle w:val="dash041e0431044b0447043d044b0439char1"/>
          <w:b/>
          <w:bCs/>
        </w:rPr>
      </w:pPr>
      <w:r w:rsidRPr="006A39A8">
        <w:rPr>
          <w:rStyle w:val="dash041e0431044b0447043d044b0439char1"/>
          <w:b/>
          <w:bCs/>
        </w:rPr>
        <w:t xml:space="preserve">Предметные результаты освоения основной образовательной </w:t>
      </w:r>
    </w:p>
    <w:p w:rsidR="00232B6D" w:rsidRPr="006A39A8" w:rsidRDefault="00232B6D" w:rsidP="00232B6D">
      <w:pPr>
        <w:pStyle w:val="dash041d043e0432044b0439"/>
        <w:ind w:firstLine="0"/>
        <w:jc w:val="center"/>
        <w:rPr>
          <w:sz w:val="24"/>
          <w:szCs w:val="24"/>
        </w:rPr>
      </w:pPr>
      <w:r w:rsidRPr="006A39A8">
        <w:rPr>
          <w:rStyle w:val="dash041e0431044b0447043d044b0439char1"/>
          <w:b/>
          <w:bCs/>
        </w:rPr>
        <w:t>программы основного общего образования</w:t>
      </w:r>
    </w:p>
    <w:p w:rsidR="00232B6D" w:rsidRPr="006A39A8" w:rsidRDefault="00232B6D" w:rsidP="00232B6D">
      <w:pPr>
        <w:pStyle w:val="dash041d043e0432044b0439"/>
        <w:ind w:firstLine="700"/>
        <w:rPr>
          <w:sz w:val="24"/>
          <w:szCs w:val="24"/>
        </w:rPr>
      </w:pPr>
      <w:r w:rsidRPr="006A39A8">
        <w:rPr>
          <w:sz w:val="24"/>
          <w:szCs w:val="24"/>
        </w:rPr>
        <w:t>1) 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232B6D" w:rsidRPr="006A39A8" w:rsidRDefault="00232B6D" w:rsidP="00232B6D">
      <w:pPr>
        <w:pStyle w:val="a3"/>
        <w:spacing w:after="0" w:line="360" w:lineRule="atLeast"/>
        <w:ind w:left="0" w:firstLine="700"/>
        <w:jc w:val="both"/>
        <w:rPr>
          <w:sz w:val="24"/>
          <w:szCs w:val="24"/>
        </w:rPr>
      </w:pPr>
      <w:r w:rsidRPr="006A39A8">
        <w:rPr>
          <w:rStyle w:val="achar1"/>
          <w:rFonts w:ascii="Times New Roman" w:hAnsi="Times New Roman" w:cs="Times New Roman"/>
          <w:sz w:val="24"/>
          <w:szCs w:val="24"/>
        </w:rPr>
        <w:t>2) формирование убеждения в необходимости безопасного и здорового образа жизни;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3) понимание личной и общественной значимости современной культуры безопасности жизнедеятельности;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4) 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5) понимание необходимости подготовки граждан к защите Отечества;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6) 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7) формирование </w:t>
      </w:r>
      <w:proofErr w:type="spellStart"/>
      <w:r w:rsidRPr="006A39A8">
        <w:rPr>
          <w:rStyle w:val="dash041e0431044b0447043d044b0439char1"/>
        </w:rPr>
        <w:t>антиэкстремистской</w:t>
      </w:r>
      <w:proofErr w:type="spellEnd"/>
      <w:r w:rsidRPr="006A39A8">
        <w:rPr>
          <w:rStyle w:val="dash041e0431044b0447043d044b0439char1"/>
        </w:rPr>
        <w:t xml:space="preserve"> и антитеррористической личностной позиции;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8) понимание необходимости сохранения природы и окружающей среды для полноценной жизни человека;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9) 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10) знание и умение применять меры безопасности и правила поведения в условиях опасных и чрезвычайных ситуаций;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11) умение оказать первую помощь пострадавшим;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12) 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</w:t>
      </w:r>
      <w:r w:rsidRPr="006A39A8">
        <w:rPr>
          <w:color w:val="0000FF"/>
        </w:rPr>
        <w:t xml:space="preserve"> </w:t>
      </w:r>
      <w:r w:rsidRPr="006A39A8">
        <w:t>готовность проявлять предосторожность в ситуациях неопределенности;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6A39A8">
        <w:rPr>
          <w:rStyle w:val="dash041e0431044b0447043d044b0439char1"/>
        </w:rPr>
        <w:t>13) умение принимать обоснованные решения в конкретной опасной ситуации с учётом реально складывающейся обстановки и индивидуальных возможностей;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14) </w:t>
      </w:r>
      <w:r w:rsidRPr="006A39A8">
        <w:t>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</w:t>
      </w:r>
      <w:r w:rsidRPr="006A39A8">
        <w:rPr>
          <w:rStyle w:val="dash041e0431044b0447043d044b0439char1"/>
        </w:rPr>
        <w:t>.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lastRenderedPageBreak/>
        <w:t xml:space="preserve">12. Достижение предметных и </w:t>
      </w:r>
      <w:proofErr w:type="spellStart"/>
      <w:r w:rsidRPr="006A39A8">
        <w:rPr>
          <w:rStyle w:val="dash041e0431044b0447043d044b0439char1"/>
        </w:rPr>
        <w:t>метапредметных</w:t>
      </w:r>
      <w:proofErr w:type="spellEnd"/>
      <w:r w:rsidRPr="006A39A8">
        <w:rPr>
          <w:rStyle w:val="dash041e0431044b0447043d044b0439char1"/>
        </w:rPr>
        <w:t xml:space="preserve"> результатов освоения основной образовательной программы основного общего образования, необходимых для продолжения образования, является предметом итоговой оценки освоения обучающимися основной образовательной программы основного общего образования.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При итоговом оценивании результатов освоения обучающимися основной образовательной программы основного общего образования должны учитываться </w:t>
      </w:r>
      <w:proofErr w:type="spellStart"/>
      <w:r w:rsidRPr="006A39A8">
        <w:rPr>
          <w:rStyle w:val="dash041e0431044b0447043d044b0439char1"/>
        </w:rPr>
        <w:t>сформированность</w:t>
      </w:r>
      <w:proofErr w:type="spellEnd"/>
      <w:r w:rsidRPr="006A39A8">
        <w:rPr>
          <w:rStyle w:val="dash041e0431044b0447043d044b0439char1"/>
        </w:rPr>
        <w:t xml:space="preserve"> умений выполнения проектной деятельности и способность к решению учебно-практических и учебно-познавательных задач.  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Итоговая оценка результатов освоения основной образовательной программы основного общего образования включает две составляющие: 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результаты промежуточной аттестации обучающихся, отражающие динамику их индивидуальных образовательных достижений</w:t>
      </w:r>
      <w:r w:rsidRPr="006A39A8">
        <w:rPr>
          <w:rStyle w:val="dash041e0431044b0447043d044b0439char1"/>
          <w:b/>
          <w:bCs/>
        </w:rPr>
        <w:t xml:space="preserve"> </w:t>
      </w:r>
      <w:r w:rsidRPr="006A39A8">
        <w:rPr>
          <w:rStyle w:val="dash041e0431044b0447043d044b0439char1"/>
        </w:rPr>
        <w:t>в соответствии с планируемыми результатами освоения основной образовательной программы основного общего образования;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результаты государственной (итоговой) аттестации выпускников, характеризующие уровень достижения планируемых результатов </w:t>
      </w:r>
      <w:proofErr w:type="gramStart"/>
      <w:r w:rsidRPr="006A39A8">
        <w:rPr>
          <w:rStyle w:val="dash041e0431044b0447043d044b0439char1"/>
        </w:rPr>
        <w:t>освоения  основной</w:t>
      </w:r>
      <w:proofErr w:type="gramEnd"/>
      <w:r w:rsidRPr="006A39A8">
        <w:rPr>
          <w:rStyle w:val="dash041e0431044b0447043d044b0439char1"/>
        </w:rPr>
        <w:t xml:space="preserve"> образовательной программы основного общего образования. </w:t>
      </w:r>
    </w:p>
    <w:p w:rsidR="00232B6D" w:rsidRPr="006A39A8" w:rsidRDefault="00232B6D" w:rsidP="00232B6D">
      <w:pPr>
        <w:pStyle w:val="dash041e0431044b0447043d044b0439"/>
        <w:spacing w:line="360" w:lineRule="atLeast"/>
        <w:ind w:firstLine="720"/>
        <w:jc w:val="both"/>
      </w:pPr>
      <w:r w:rsidRPr="006A39A8">
        <w:rPr>
          <w:rStyle w:val="dash041e0431044b0447043d044b0439char1"/>
        </w:rPr>
        <w:t xml:space="preserve">К результатам индивидуальных достижений обучающихся, не подлежащим итоговой оценке, относятся ценностные ориентации обучающегося и индивидуальные личностные характеристики. Обобщённая оценка этих и других личностных результатов освоения обучающимися основных образовательных программ должна осуществляться в ходе различных мониторинговых исследований. </w:t>
      </w:r>
    </w:p>
    <w:p w:rsidR="00232B6D" w:rsidRPr="00C16DBF" w:rsidRDefault="00232B6D" w:rsidP="00232B6D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32B6D" w:rsidRPr="00C16DBF" w:rsidRDefault="00232B6D" w:rsidP="00232B6D">
      <w:pPr>
        <w:rPr>
          <w:rFonts w:ascii="Times New Roman" w:hAnsi="Times New Roman" w:cs="Times New Roman"/>
          <w:b/>
          <w:sz w:val="28"/>
          <w:szCs w:val="28"/>
        </w:rPr>
      </w:pPr>
      <w:r w:rsidRPr="00C16DBF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Модуль </w:t>
      </w:r>
      <w:r w:rsidRPr="00475BC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75BC6">
        <w:rPr>
          <w:rFonts w:ascii="Times New Roman" w:hAnsi="Times New Roman" w:cs="Times New Roman"/>
          <w:b/>
          <w:bCs/>
          <w:sz w:val="24"/>
          <w:szCs w:val="24"/>
        </w:rPr>
        <w:t>. Основы безопасности личности, общества и государства</w:t>
      </w:r>
    </w:p>
    <w:p w:rsidR="00232B6D" w:rsidRPr="00371560" w:rsidRDefault="00232B6D" w:rsidP="00232B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56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37156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71560">
        <w:rPr>
          <w:rFonts w:ascii="Times New Roman" w:hAnsi="Times New Roman" w:cs="Times New Roman"/>
          <w:b/>
          <w:sz w:val="24"/>
          <w:szCs w:val="24"/>
        </w:rPr>
        <w:t xml:space="preserve">. Основы комплексной безопасности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Тема 1. Подготовка к активному отдыху на природе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            Ориентирование на местности. Определение своего местонахождения и направления движения на местности. Подготовка к выходу на природу. Определение необходимого снаряжения для похода. Определение места для бивака и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организация  бивачных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Тема 2. Активный отдых на природе и безопасность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            Общие правила безопасности при активном отдыхе на природе. Подготовка и обеспечение безопасности в пеших и горных походах, при проведении лыжных, велосипедных и водных походов.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Тема 3. Дальний (внутренний) и выездной туризм, меры безопасности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            Факторы, оказывающие влияние на безопасность человека в дальнем и выездном туризме. Акклиматизация человека в различных природных условиях. Обеспечение личной безопасности при следовании к местам отдыха различными видами транспорта.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Тема 4. Обеспечение безопасности при автономном существовании человека в природной среде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            Автономное существование человека в природных условиях. Добровольная и вынужденная автономия. Обеспечение жизнедеятельности человека в природной среде при автономном существовании.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5. Опасные ситуации в природных условиях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            Опасные погодные условия. Дикие животные и обеспечение безопасности при встрече с ними. Укусы насекомых и защита от них. Клещевой энцефалит и его профилактика. 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Модуль </w:t>
      </w:r>
      <w:r w:rsidRPr="00475BC6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475BC6">
        <w:rPr>
          <w:rFonts w:ascii="Times New Roman" w:hAnsi="Times New Roman" w:cs="Times New Roman"/>
          <w:b/>
          <w:bCs/>
          <w:sz w:val="24"/>
          <w:szCs w:val="24"/>
        </w:rPr>
        <w:t>. Основы медицинских знаний и здорового образа жизни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75BC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75BC6">
        <w:rPr>
          <w:rFonts w:ascii="Times New Roman" w:hAnsi="Times New Roman" w:cs="Times New Roman"/>
          <w:sz w:val="24"/>
          <w:szCs w:val="24"/>
        </w:rPr>
        <w:t xml:space="preserve">. Основы медицинских знаний и оказание первой медицинской помощи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Тема 6. Первая медицинская помощь при неотложных состояниях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            Первая медицинская помощь при отравлении. Первая медицинская помощь при травмах опорно-двигательного аппарата, порядок наложения поддерживающей повязки. Правила и способы транспортировки пострадавшего. Первая медицинская помощь при кровотечениях. Способы остановки кровотечения. Оказание первой медицинской помощи при утоплении. Способы проведения искусственной вентиляции лёгких и непрямого массажа сердца. Оказание первой медицинской помощи при тепловом и солнечном ударах, при отморожении.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75BC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75BC6">
        <w:rPr>
          <w:rFonts w:ascii="Times New Roman" w:hAnsi="Times New Roman" w:cs="Times New Roman"/>
          <w:sz w:val="24"/>
          <w:szCs w:val="24"/>
        </w:rPr>
        <w:t xml:space="preserve">. Основы здорового образа жизни </w:t>
      </w:r>
    </w:p>
    <w:p w:rsidR="00232B6D" w:rsidRPr="00475BC6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sz w:val="24"/>
          <w:szCs w:val="24"/>
        </w:rPr>
        <w:t xml:space="preserve">Тема 7. Здоровье человека и факторы, на него влияющие </w:t>
      </w:r>
    </w:p>
    <w:p w:rsidR="00232B6D" w:rsidRPr="00DC5A3F" w:rsidRDefault="00232B6D" w:rsidP="00232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           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для здоровья человека. Профилактика вредных привычек.</w:t>
      </w:r>
    </w:p>
    <w:p w:rsidR="00232B6D" w:rsidRDefault="00232B6D" w:rsidP="00232B6D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32B6D" w:rsidRDefault="00232B6D" w:rsidP="00232B6D">
      <w:pPr>
        <w:pStyle w:val="msonormalbullet1gif"/>
        <w:tabs>
          <w:tab w:val="left" w:pos="4950"/>
        </w:tabs>
        <w:spacing w:after="0" w:afterAutospacing="0"/>
        <w:contextualSpacing/>
        <w:jc w:val="center"/>
        <w:rPr>
          <w:rFonts w:cstheme="minorBidi"/>
        </w:rPr>
      </w:pPr>
      <w:r>
        <w:rPr>
          <w:rFonts w:cstheme="minorBidi"/>
          <w:b/>
          <w:sz w:val="28"/>
          <w:szCs w:val="22"/>
        </w:rPr>
        <w:t xml:space="preserve">Тематическое </w:t>
      </w:r>
      <w:proofErr w:type="gramStart"/>
      <w:r>
        <w:rPr>
          <w:rFonts w:cstheme="minorBidi"/>
          <w:b/>
          <w:sz w:val="28"/>
          <w:szCs w:val="22"/>
        </w:rPr>
        <w:t>планирование  6</w:t>
      </w:r>
      <w:proofErr w:type="gramEnd"/>
      <w:r>
        <w:rPr>
          <w:rFonts w:cstheme="minorBidi"/>
          <w:b/>
          <w:sz w:val="28"/>
          <w:szCs w:val="22"/>
        </w:rPr>
        <w:t xml:space="preserve"> класс</w:t>
      </w:r>
    </w:p>
    <w:p w:rsidR="00232B6D" w:rsidRPr="00DB1F37" w:rsidRDefault="00232B6D" w:rsidP="00232B6D">
      <w:pPr>
        <w:shd w:val="clear" w:color="auto" w:fill="FFFFFF"/>
        <w:tabs>
          <w:tab w:val="left" w:pos="7053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6946"/>
        <w:gridCol w:w="1701"/>
      </w:tblGrid>
      <w:tr w:rsidR="00232B6D" w:rsidRPr="00DB1F37" w:rsidTr="00604BB3">
        <w:tc>
          <w:tcPr>
            <w:tcW w:w="1135" w:type="dxa"/>
          </w:tcPr>
          <w:p w:rsidR="00232B6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</w:rPr>
              <w:t xml:space="preserve">Количество часов 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личности, общества, государства.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3B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tabs>
                <w:tab w:val="center" w:pos="258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1.Подготовка к активному отдыху на природе</w:t>
            </w:r>
          </w:p>
        </w:tc>
        <w:tc>
          <w:tcPr>
            <w:tcW w:w="1701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Природа и человек.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Определение своего местонахождения и направления движения на местности.</w:t>
            </w:r>
          </w:p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выходу на природу.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места для бивака и организация бивачных работ.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Определение необходимого снаряжения для похода.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Активный отдых на природе и безопасность</w:t>
            </w:r>
          </w:p>
        </w:tc>
        <w:tc>
          <w:tcPr>
            <w:tcW w:w="1701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Общие правила безопасности во время активного отдыха на природе.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проведение пеших походов на равнинной и горной местности.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проведение лыжных походов.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одные походы и обеспечение безопасности на воде.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Велосипедные походы и безопасность туристов.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Дальний ( внутренний) и выездной туризм и меры безопасности.</w:t>
            </w:r>
          </w:p>
        </w:tc>
        <w:tc>
          <w:tcPr>
            <w:tcW w:w="1701" w:type="dxa"/>
          </w:tcPr>
          <w:p w:rsidR="00232B6D" w:rsidRPr="00360496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факторы, оказывающие влияние на безопасность человека в </w:t>
            </w:r>
            <w:proofErr w:type="gramStart"/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дальнем( внутреннем</w:t>
            </w:r>
            <w:proofErr w:type="gramEnd"/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И выездном туризме.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Акклиматизация человека в различных климатических условиях.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Акклиматизация человека в горной местности.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при следовании к местам отдыха наземными видами транспорта.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водном транспорте.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воздушном транспорте.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безопасности при автономном существовании человека в природной среде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3B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Автономное существование человека в природе.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Добровольная автономия человека в природной среде.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Вынужденная автономия человека в природной среде.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Обеспечение жизнедеятельности человека в природной среде при автономном существовании.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Опасные ситуации в природных условиях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3B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Опасные погодные явления.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встрече с дикими животными в природных условиях.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Укусы насекомых и защита от них.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Клещевой энцефалит и его профилактика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701" w:type="dxa"/>
          </w:tcPr>
          <w:p w:rsidR="00232B6D" w:rsidRPr="00683BBD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7D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6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Первая помощь при неотложных состояниях.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7D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Личная гигиена и оказание первой помощи в природных условиях.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тепловом и солнечном ударе, отморожении и ожоге.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укусах змей и насекомых.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7D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7</w:t>
            </w:r>
          </w:p>
        </w:tc>
        <w:tc>
          <w:tcPr>
            <w:tcW w:w="6946" w:type="dxa"/>
          </w:tcPr>
          <w:p w:rsidR="00232B6D" w:rsidRPr="00D657DC" w:rsidRDefault="00232B6D" w:rsidP="00604BB3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человека и факторы, на него влияющие.</w:t>
            </w:r>
          </w:p>
        </w:tc>
        <w:tc>
          <w:tcPr>
            <w:tcW w:w="1701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утомления.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Компьютер и его влияние на здоровье.</w:t>
            </w:r>
          </w:p>
        </w:tc>
        <w:tc>
          <w:tcPr>
            <w:tcW w:w="1701" w:type="dxa"/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rPr>
          <w:trHeight w:val="496"/>
        </w:trPr>
        <w:tc>
          <w:tcPr>
            <w:tcW w:w="1135" w:type="dxa"/>
            <w:tcBorders>
              <w:bottom w:val="single" w:sz="4" w:space="0" w:color="auto"/>
            </w:tcBorders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Влияние неблагоприятной окружающей среды на здоровье человека.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rPr>
          <w:trHeight w:val="46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Влияние социальной среды на развитие и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rPr>
          <w:trHeight w:val="46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32B6D" w:rsidRPr="00D657DC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32B6D" w:rsidRPr="00DB1F37" w:rsidRDefault="00232B6D" w:rsidP="00604BB3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наркотиков и других </w:t>
            </w:r>
            <w:proofErr w:type="spellStart"/>
            <w:r w:rsidRPr="00DB1F37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DB1F37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B6D" w:rsidRPr="00E37D82" w:rsidRDefault="00232B6D" w:rsidP="00604B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32B6D" w:rsidRPr="00DB1F37" w:rsidTr="00604BB3">
        <w:tc>
          <w:tcPr>
            <w:tcW w:w="1135" w:type="dxa"/>
          </w:tcPr>
          <w:p w:rsidR="00232B6D" w:rsidRPr="00DB1F37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46" w:type="dxa"/>
          </w:tcPr>
          <w:p w:rsidR="00232B6D" w:rsidRPr="00DB1F37" w:rsidRDefault="00232B6D" w:rsidP="00604BB3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37">
              <w:rPr>
                <w:rFonts w:ascii="Times New Roman" w:hAnsi="Times New Roman" w:cs="Times New Roman"/>
                <w:b/>
                <w:sz w:val="24"/>
                <w:szCs w:val="24"/>
              </w:rPr>
              <w:t>Уроков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32B6D" w:rsidRPr="006A39A8" w:rsidRDefault="00232B6D" w:rsidP="00604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232B6D" w:rsidRDefault="00232B6D">
      <w:bookmarkStart w:id="0" w:name="_GoBack"/>
      <w:bookmarkEnd w:id="0"/>
    </w:p>
    <w:sectPr w:rsidR="0023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CE"/>
    <w:rsid w:val="00004B5C"/>
    <w:rsid w:val="00232B6D"/>
    <w:rsid w:val="006A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0E45"/>
  <w15:chartTrackingRefBased/>
  <w15:docId w15:val="{FD0296F2-17F5-4202-81C5-86EA1623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basedOn w:val="a0"/>
    <w:rsid w:val="00232B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3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d043e0432044b0439">
    <w:name w:val="dash041d_043e_0432_044b_0439"/>
    <w:basedOn w:val="a"/>
    <w:rsid w:val="00232B6D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har1">
    <w:name w:val="a__char1"/>
    <w:basedOn w:val="a0"/>
    <w:rsid w:val="00232B6D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  <w:style w:type="paragraph" w:customStyle="1" w:styleId="a3">
    <w:name w:val="a"/>
    <w:basedOn w:val="a"/>
    <w:rsid w:val="00232B6D"/>
    <w:pPr>
      <w:spacing w:after="200" w:line="260" w:lineRule="atLeast"/>
      <w:ind w:left="720"/>
    </w:pPr>
    <w:rPr>
      <w:rFonts w:ascii="Arial" w:eastAsia="Times New Roman" w:hAnsi="Arial" w:cs="Aria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32B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3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232B6D"/>
    <w:rPr>
      <w:b/>
      <w:bCs/>
    </w:rPr>
  </w:style>
  <w:style w:type="table" w:styleId="a4">
    <w:name w:val="Table Grid"/>
    <w:basedOn w:val="a1"/>
    <w:uiPriority w:val="59"/>
    <w:rsid w:val="00232B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bullet1gif">
    <w:name w:val="msonormalbullet1.gif"/>
    <w:basedOn w:val="a"/>
    <w:rsid w:val="0023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2179</Words>
  <Characters>12424</Characters>
  <Application>Microsoft Office Word</Application>
  <DocSecurity>0</DocSecurity>
  <Lines>103</Lines>
  <Paragraphs>29</Paragraphs>
  <ScaleCrop>false</ScaleCrop>
  <Company/>
  <LinksUpToDate>false</LinksUpToDate>
  <CharactersWithSpaces>14574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Каргала</dc:creator>
  <cp:keywords/>
  <dc:description/>
  <cp:lastModifiedBy>Каргала</cp:lastModifiedBy>
  <cp:revision>2</cp:revision>
  <dcterms:created xsi:type="dcterms:W3CDTF">2024-12-28T04:08:00Z</dcterms:created>
  <dcterms:modified xsi:type="dcterms:W3CDTF">2024-12-28T04:12:00Z</dcterms:modified>
</cp:coreProperties>
</file>